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87C" w:rsidRPr="002902E4" w:rsidRDefault="0017387C" w:rsidP="0017387C">
      <w:pPr>
        <w:jc w:val="center"/>
        <w:rPr>
          <w:rFonts w:asciiTheme="majorHAnsi" w:hAnsiTheme="majorHAnsi"/>
          <w:b/>
          <w:sz w:val="40"/>
          <w:szCs w:val="40"/>
        </w:rPr>
      </w:pPr>
      <w:r w:rsidRPr="002902E4">
        <w:rPr>
          <w:rFonts w:asciiTheme="majorHAnsi" w:hAnsiTheme="majorHAnsi"/>
          <w:b/>
          <w:sz w:val="40"/>
          <w:szCs w:val="40"/>
        </w:rPr>
        <w:t>Huntcliff Surgery</w:t>
      </w:r>
    </w:p>
    <w:p w:rsidR="0017387C" w:rsidRDefault="0017387C" w:rsidP="0017387C">
      <w:pPr>
        <w:tabs>
          <w:tab w:val="left" w:pos="4253"/>
        </w:tabs>
        <w:jc w:val="center"/>
        <w:rPr>
          <w:rFonts w:ascii="Arial" w:eastAsia="Times New Roman" w:hAnsi="Arial" w:cs="Arial"/>
          <w:lang w:eastAsia="en-GB"/>
        </w:rPr>
      </w:pPr>
    </w:p>
    <w:p w:rsidR="0017387C" w:rsidRDefault="0017387C" w:rsidP="0017387C">
      <w:pPr>
        <w:tabs>
          <w:tab w:val="left" w:pos="4253"/>
        </w:tabs>
        <w:jc w:val="center"/>
        <w:rPr>
          <w:rFonts w:ascii="Arial" w:eastAsia="Times New Roman" w:hAnsi="Arial" w:cs="Arial"/>
          <w:lang w:eastAsia="en-GB"/>
        </w:rPr>
      </w:pPr>
      <w:bookmarkStart w:id="0" w:name="_GoBack"/>
      <w:r w:rsidRPr="00861BCD">
        <w:rPr>
          <w:rFonts w:asciiTheme="majorHAnsi" w:hAnsiTheme="majorHAnsi"/>
          <w:noProof/>
          <w:color w:val="D9D9D9" w:themeColor="background1" w:themeShade="D9"/>
          <w:sz w:val="40"/>
          <w:szCs w:val="40"/>
          <w:lang w:eastAsia="en-GB"/>
        </w:rPr>
        <w:drawing>
          <wp:inline distT="0" distB="0" distL="0" distR="0" wp14:anchorId="6138696C" wp14:editId="4C3147C6">
            <wp:extent cx="5257800" cy="34671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End w:id="0"/>
    </w:p>
    <w:p w:rsidR="0017387C" w:rsidRDefault="0017387C" w:rsidP="0017387C">
      <w:pPr>
        <w:tabs>
          <w:tab w:val="left" w:pos="6150"/>
        </w:tabs>
        <w:rPr>
          <w:rFonts w:ascii="Arial" w:eastAsia="Times New Roman" w:hAnsi="Arial" w:cs="Arial"/>
          <w:lang w:eastAsia="en-GB"/>
        </w:rPr>
      </w:pPr>
    </w:p>
    <w:p w:rsidR="0017387C" w:rsidRPr="0034433E" w:rsidRDefault="00524B35" w:rsidP="0017387C">
      <w:pPr>
        <w:tabs>
          <w:tab w:val="left" w:pos="6150"/>
        </w:tabs>
        <w:rPr>
          <w:rFonts w:ascii="Arial" w:eastAsia="Times New Roman" w:hAnsi="Arial" w:cs="Arial"/>
          <w:lang w:eastAsia="en-GB"/>
        </w:rPr>
      </w:pPr>
      <w:r>
        <w:rPr>
          <w:rFonts w:ascii="Arial" w:eastAsia="Times New Roman" w:hAnsi="Arial" w:cs="Arial"/>
          <w:lang w:eastAsia="en-GB"/>
        </w:rPr>
        <w:t>60</w:t>
      </w:r>
      <w:r w:rsidR="0017387C" w:rsidRPr="0034433E">
        <w:rPr>
          <w:rFonts w:ascii="Arial" w:eastAsia="Times New Roman" w:hAnsi="Arial" w:cs="Arial"/>
          <w:lang w:eastAsia="en-GB"/>
        </w:rPr>
        <w:t>% (</w:t>
      </w:r>
      <w:r w:rsidR="000A1364">
        <w:rPr>
          <w:rFonts w:ascii="Arial" w:eastAsia="Times New Roman" w:hAnsi="Arial" w:cs="Arial"/>
          <w:lang w:eastAsia="en-GB"/>
        </w:rPr>
        <w:t>9</w:t>
      </w:r>
      <w:r w:rsidR="0017387C" w:rsidRPr="0034433E">
        <w:rPr>
          <w:rFonts w:ascii="Arial" w:eastAsia="Times New Roman" w:hAnsi="Arial" w:cs="Arial"/>
          <w:lang w:eastAsia="en-GB"/>
        </w:rPr>
        <w:t xml:space="preserve"> patients) said Extremely Likely</w:t>
      </w:r>
    </w:p>
    <w:p w:rsidR="0017387C" w:rsidRPr="0034433E" w:rsidRDefault="00524B35" w:rsidP="0017387C">
      <w:pPr>
        <w:tabs>
          <w:tab w:val="left" w:pos="6150"/>
        </w:tabs>
        <w:rPr>
          <w:rFonts w:ascii="Arial" w:eastAsia="Times New Roman" w:hAnsi="Arial" w:cs="Arial"/>
          <w:lang w:eastAsia="en-GB"/>
        </w:rPr>
      </w:pPr>
      <w:r>
        <w:rPr>
          <w:rFonts w:ascii="Arial" w:eastAsia="Times New Roman" w:hAnsi="Arial" w:cs="Arial"/>
          <w:lang w:eastAsia="en-GB"/>
        </w:rPr>
        <w:t>40</w:t>
      </w:r>
      <w:r w:rsidR="0017387C" w:rsidRPr="0034433E">
        <w:rPr>
          <w:rFonts w:ascii="Arial" w:eastAsia="Times New Roman" w:hAnsi="Arial" w:cs="Arial"/>
          <w:lang w:eastAsia="en-GB"/>
        </w:rPr>
        <w:t>%</w:t>
      </w:r>
      <w:r w:rsidR="0017387C">
        <w:rPr>
          <w:rFonts w:ascii="Arial" w:eastAsia="Times New Roman" w:hAnsi="Arial" w:cs="Arial"/>
          <w:lang w:eastAsia="en-GB"/>
        </w:rPr>
        <w:t xml:space="preserve"> </w:t>
      </w:r>
      <w:r w:rsidR="0017387C" w:rsidRPr="0034433E">
        <w:rPr>
          <w:rFonts w:ascii="Arial" w:eastAsia="Times New Roman" w:hAnsi="Arial" w:cs="Arial"/>
          <w:lang w:eastAsia="en-GB"/>
        </w:rPr>
        <w:t>(</w:t>
      </w:r>
      <w:r w:rsidR="000A1364">
        <w:rPr>
          <w:rFonts w:ascii="Arial" w:eastAsia="Times New Roman" w:hAnsi="Arial" w:cs="Arial"/>
          <w:lang w:eastAsia="en-GB"/>
        </w:rPr>
        <w:t>6</w:t>
      </w:r>
      <w:r w:rsidR="0017387C" w:rsidRPr="0034433E">
        <w:rPr>
          <w:rFonts w:ascii="Arial" w:eastAsia="Times New Roman" w:hAnsi="Arial" w:cs="Arial"/>
          <w:lang w:eastAsia="en-GB"/>
        </w:rPr>
        <w:t xml:space="preserve"> patients) said Likely</w:t>
      </w:r>
    </w:p>
    <w:p w:rsidR="0017387C" w:rsidRPr="0034433E" w:rsidRDefault="0017387C" w:rsidP="0017387C">
      <w:pPr>
        <w:tabs>
          <w:tab w:val="left" w:pos="6150"/>
        </w:tabs>
        <w:rPr>
          <w:rFonts w:ascii="Arial" w:eastAsia="Times New Roman" w:hAnsi="Arial" w:cs="Arial"/>
          <w:lang w:eastAsia="en-GB"/>
        </w:rPr>
      </w:pPr>
      <w:r>
        <w:rPr>
          <w:rFonts w:ascii="Arial" w:eastAsia="Times New Roman" w:hAnsi="Arial" w:cs="Arial"/>
          <w:lang w:eastAsia="en-GB"/>
        </w:rPr>
        <w:t>0</w:t>
      </w:r>
      <w:r w:rsidRPr="0034433E">
        <w:rPr>
          <w:rFonts w:ascii="Arial" w:eastAsia="Times New Roman" w:hAnsi="Arial" w:cs="Arial"/>
          <w:lang w:eastAsia="en-GB"/>
        </w:rPr>
        <w:t>% (</w:t>
      </w:r>
      <w:r>
        <w:rPr>
          <w:rFonts w:ascii="Arial" w:eastAsia="Times New Roman" w:hAnsi="Arial" w:cs="Arial"/>
          <w:lang w:eastAsia="en-GB"/>
        </w:rPr>
        <w:t>0</w:t>
      </w:r>
      <w:r w:rsidRPr="0034433E">
        <w:rPr>
          <w:rFonts w:ascii="Arial" w:eastAsia="Times New Roman" w:hAnsi="Arial" w:cs="Arial"/>
          <w:lang w:eastAsia="en-GB"/>
        </w:rPr>
        <w:t xml:space="preserve"> patients) said Neither Likely or Unlikely</w:t>
      </w:r>
    </w:p>
    <w:p w:rsidR="0017387C" w:rsidRPr="0034433E" w:rsidRDefault="0017387C" w:rsidP="0017387C">
      <w:pPr>
        <w:tabs>
          <w:tab w:val="left" w:pos="6150"/>
        </w:tabs>
        <w:rPr>
          <w:rFonts w:ascii="Arial" w:eastAsia="Times New Roman" w:hAnsi="Arial" w:cs="Arial"/>
          <w:lang w:eastAsia="en-GB"/>
        </w:rPr>
      </w:pPr>
      <w:r>
        <w:rPr>
          <w:rFonts w:ascii="Arial" w:eastAsia="Times New Roman" w:hAnsi="Arial" w:cs="Arial"/>
          <w:lang w:eastAsia="en-GB"/>
        </w:rPr>
        <w:t>0</w:t>
      </w:r>
      <w:r w:rsidRPr="0034433E">
        <w:rPr>
          <w:rFonts w:ascii="Arial" w:eastAsia="Times New Roman" w:hAnsi="Arial" w:cs="Arial"/>
          <w:lang w:eastAsia="en-GB"/>
        </w:rPr>
        <w:t>% (</w:t>
      </w:r>
      <w:r>
        <w:rPr>
          <w:rFonts w:ascii="Arial" w:eastAsia="Times New Roman" w:hAnsi="Arial" w:cs="Arial"/>
          <w:lang w:eastAsia="en-GB"/>
        </w:rPr>
        <w:t>0</w:t>
      </w:r>
      <w:r w:rsidRPr="0034433E">
        <w:rPr>
          <w:rFonts w:ascii="Arial" w:eastAsia="Times New Roman" w:hAnsi="Arial" w:cs="Arial"/>
          <w:lang w:eastAsia="en-GB"/>
        </w:rPr>
        <w:t xml:space="preserve"> patients) said Unlikely</w:t>
      </w:r>
    </w:p>
    <w:p w:rsidR="0017387C" w:rsidRPr="0034433E" w:rsidRDefault="0017387C" w:rsidP="0017387C">
      <w:pPr>
        <w:tabs>
          <w:tab w:val="left" w:pos="6150"/>
        </w:tabs>
        <w:rPr>
          <w:rFonts w:ascii="Arial" w:eastAsia="Times New Roman" w:hAnsi="Arial" w:cs="Arial"/>
          <w:lang w:eastAsia="en-GB"/>
        </w:rPr>
      </w:pPr>
      <w:r w:rsidRPr="0034433E">
        <w:rPr>
          <w:rFonts w:ascii="Arial" w:eastAsia="Times New Roman" w:hAnsi="Arial" w:cs="Arial"/>
          <w:lang w:eastAsia="en-GB"/>
        </w:rPr>
        <w:t>0% (0 patients) said Extremely Unlikely</w:t>
      </w:r>
    </w:p>
    <w:p w:rsidR="0017387C" w:rsidRPr="0034433E" w:rsidRDefault="0017387C" w:rsidP="0017387C">
      <w:pPr>
        <w:tabs>
          <w:tab w:val="left" w:pos="6150"/>
        </w:tabs>
        <w:spacing w:line="360" w:lineRule="auto"/>
        <w:rPr>
          <w:rFonts w:ascii="Arial" w:eastAsia="Times New Roman" w:hAnsi="Arial" w:cs="Arial"/>
          <w:lang w:eastAsia="en-GB"/>
        </w:rPr>
      </w:pPr>
      <w:r>
        <w:rPr>
          <w:rFonts w:ascii="Arial" w:eastAsia="Times New Roman" w:hAnsi="Arial" w:cs="Arial"/>
          <w:lang w:eastAsia="en-GB"/>
        </w:rPr>
        <w:t>0</w:t>
      </w:r>
      <w:r w:rsidRPr="0034433E">
        <w:rPr>
          <w:rFonts w:ascii="Arial" w:eastAsia="Times New Roman" w:hAnsi="Arial" w:cs="Arial"/>
          <w:lang w:eastAsia="en-GB"/>
        </w:rPr>
        <w:t>% (</w:t>
      </w:r>
      <w:r>
        <w:rPr>
          <w:rFonts w:ascii="Arial" w:eastAsia="Times New Roman" w:hAnsi="Arial" w:cs="Arial"/>
          <w:lang w:eastAsia="en-GB"/>
        </w:rPr>
        <w:t xml:space="preserve">0 </w:t>
      </w:r>
      <w:r w:rsidRPr="0034433E">
        <w:rPr>
          <w:rFonts w:ascii="Arial" w:eastAsia="Times New Roman" w:hAnsi="Arial" w:cs="Arial"/>
          <w:lang w:eastAsia="en-GB"/>
        </w:rPr>
        <w:t>patient</w:t>
      </w:r>
      <w:r>
        <w:rPr>
          <w:rFonts w:ascii="Arial" w:eastAsia="Times New Roman" w:hAnsi="Arial" w:cs="Arial"/>
          <w:lang w:eastAsia="en-GB"/>
        </w:rPr>
        <w:t>s</w:t>
      </w:r>
      <w:r w:rsidRPr="0034433E">
        <w:rPr>
          <w:rFonts w:ascii="Arial" w:eastAsia="Times New Roman" w:hAnsi="Arial" w:cs="Arial"/>
          <w:lang w:eastAsia="en-GB"/>
        </w:rPr>
        <w:t>) said Don’t Know</w:t>
      </w:r>
    </w:p>
    <w:p w:rsidR="0017387C" w:rsidRDefault="0017387C" w:rsidP="0017387C">
      <w:pPr>
        <w:tabs>
          <w:tab w:val="left" w:pos="6150"/>
        </w:tabs>
        <w:spacing w:after="80"/>
        <w:rPr>
          <w:rFonts w:ascii="Arial" w:eastAsia="Times New Roman" w:hAnsi="Arial" w:cs="Arial"/>
          <w:sz w:val="20"/>
          <w:szCs w:val="20"/>
          <w:lang w:eastAsia="en-GB"/>
        </w:rPr>
      </w:pPr>
      <w:r w:rsidRPr="0034433E">
        <w:rPr>
          <w:rFonts w:ascii="Arial" w:eastAsia="Times New Roman" w:hAnsi="Arial" w:cs="Arial"/>
          <w:sz w:val="20"/>
          <w:szCs w:val="20"/>
          <w:lang w:eastAsia="en-GB"/>
        </w:rPr>
        <w:t>(Please note: percentages have been rounded to nearest whole figure so may not add up to 100%)</w:t>
      </w:r>
    </w:p>
    <w:p w:rsidR="0017387C" w:rsidRPr="0003557F" w:rsidRDefault="0017387C" w:rsidP="0017387C">
      <w:pPr>
        <w:tabs>
          <w:tab w:val="left" w:pos="6150"/>
        </w:tabs>
        <w:spacing w:after="80"/>
        <w:rPr>
          <w:rFonts w:ascii="Arial" w:eastAsia="Times New Roman" w:hAnsi="Arial" w:cs="Arial"/>
          <w:sz w:val="20"/>
          <w:szCs w:val="20"/>
          <w:lang w:eastAsia="en-GB"/>
        </w:rPr>
      </w:pPr>
      <w:r>
        <w:rPr>
          <w:rFonts w:ascii="Arial" w:eastAsia="Times New Roman" w:hAnsi="Arial" w:cs="Arial"/>
          <w:sz w:val="20"/>
          <w:szCs w:val="20"/>
          <w:lang w:eastAsia="en-GB"/>
        </w:rPr>
        <w:br/>
      </w:r>
      <w:r w:rsidRPr="0034433E">
        <w:rPr>
          <w:rFonts w:ascii="Arial" w:eastAsia="Times New Roman" w:hAnsi="Arial" w:cs="Arial"/>
          <w:b/>
          <w:lang w:eastAsia="en-GB"/>
        </w:rPr>
        <w:t>Please see some of the comments we received below:</w:t>
      </w:r>
    </w:p>
    <w:p w:rsidR="0017387C" w:rsidRDefault="0017387C" w:rsidP="0017387C">
      <w:pPr>
        <w:tabs>
          <w:tab w:val="left" w:pos="6150"/>
        </w:tabs>
        <w:spacing w:after="80"/>
        <w:rPr>
          <w:rFonts w:ascii="Arial" w:eastAsia="Times New Roman" w:hAnsi="Arial" w:cs="Arial"/>
          <w:sz w:val="20"/>
          <w:szCs w:val="20"/>
          <w:lang w:eastAsia="en-GB"/>
        </w:rPr>
      </w:pPr>
      <w:r w:rsidRPr="0003557F">
        <w:rPr>
          <w:rFonts w:ascii="Arial" w:eastAsia="Times New Roman" w:hAnsi="Arial" w:cs="Arial"/>
          <w:sz w:val="20"/>
          <w:szCs w:val="20"/>
          <w:lang w:eastAsia="en-GB"/>
        </w:rPr>
        <w:t>(P</w:t>
      </w:r>
      <w:r w:rsidRPr="0034433E">
        <w:rPr>
          <w:rFonts w:ascii="Arial" w:eastAsia="Times New Roman" w:hAnsi="Arial" w:cs="Arial"/>
          <w:sz w:val="20"/>
          <w:szCs w:val="20"/>
          <w:lang w:eastAsia="en-GB"/>
        </w:rPr>
        <w:t>lease note:</w:t>
      </w:r>
      <w:r>
        <w:rPr>
          <w:rFonts w:ascii="Arial" w:eastAsia="Times New Roman" w:hAnsi="Arial" w:cs="Arial"/>
          <w:sz w:val="20"/>
          <w:szCs w:val="20"/>
          <w:lang w:eastAsia="en-GB"/>
        </w:rPr>
        <w:t xml:space="preserve"> when a patient names a specific GP Practice in their comments, other than Huntcliff Surgery, we have changed this to ‘another practice’ for professional reasons.) </w:t>
      </w:r>
    </w:p>
    <w:p w:rsidR="00CB24EE" w:rsidRDefault="00CB24EE" w:rsidP="0017387C">
      <w:pPr>
        <w:tabs>
          <w:tab w:val="left" w:pos="6150"/>
        </w:tabs>
        <w:spacing w:after="80"/>
        <w:rPr>
          <w:rFonts w:ascii="Arial" w:eastAsia="Times New Roman" w:hAnsi="Arial" w:cs="Arial"/>
          <w:sz w:val="20"/>
          <w:szCs w:val="20"/>
          <w:lang w:eastAsia="en-GB"/>
        </w:rPr>
      </w:pPr>
    </w:p>
    <w:p w:rsidR="00CB24EE" w:rsidRDefault="00CB24EE" w:rsidP="0017387C">
      <w:pPr>
        <w:tabs>
          <w:tab w:val="left" w:pos="6150"/>
        </w:tabs>
        <w:spacing w:after="80"/>
        <w:rPr>
          <w:rFonts w:ascii="Arial" w:eastAsia="Times New Roman" w:hAnsi="Arial" w:cs="Arial"/>
          <w:sz w:val="20"/>
          <w:szCs w:val="20"/>
          <w:lang w:eastAsia="en-GB"/>
        </w:rPr>
      </w:pPr>
      <w:r>
        <w:rPr>
          <w:rFonts w:ascii="Arial" w:eastAsia="Times New Roman" w:hAnsi="Arial" w:cs="Arial"/>
          <w:sz w:val="20"/>
          <w:szCs w:val="20"/>
          <w:lang w:eastAsia="en-GB"/>
        </w:rPr>
        <w:t xml:space="preserve">‘Best GP practice I have ever had. All staff are pleasant and efficient and always keen to help you with appointments. There are lots of specialised staff for various illnesses e.g. diabetic nurse, heart nurse, midwife and GP’s have specialities too. Cannot praise them enough!’ </w:t>
      </w:r>
    </w:p>
    <w:p w:rsidR="00CB24EE" w:rsidRDefault="00CB24EE" w:rsidP="0017387C">
      <w:pPr>
        <w:tabs>
          <w:tab w:val="left" w:pos="6150"/>
        </w:tabs>
        <w:spacing w:after="80"/>
        <w:rPr>
          <w:rFonts w:ascii="Arial" w:eastAsia="Times New Roman" w:hAnsi="Arial" w:cs="Arial"/>
          <w:sz w:val="20"/>
          <w:szCs w:val="20"/>
          <w:lang w:eastAsia="en-GB"/>
        </w:rPr>
      </w:pPr>
    </w:p>
    <w:p w:rsidR="00CB24EE" w:rsidRDefault="00CB24EE" w:rsidP="00CB24EE">
      <w:pPr>
        <w:tabs>
          <w:tab w:val="left" w:pos="6150"/>
        </w:tabs>
        <w:spacing w:after="80"/>
        <w:rPr>
          <w:rFonts w:ascii="Arial" w:eastAsia="Times New Roman" w:hAnsi="Arial" w:cs="Arial"/>
          <w:sz w:val="20"/>
          <w:szCs w:val="20"/>
          <w:lang w:eastAsia="en-GB"/>
        </w:rPr>
      </w:pPr>
      <w:r>
        <w:rPr>
          <w:rFonts w:ascii="Arial" w:eastAsia="Times New Roman" w:hAnsi="Arial" w:cs="Arial"/>
          <w:sz w:val="20"/>
          <w:szCs w:val="20"/>
          <w:lang w:eastAsia="en-GB"/>
        </w:rPr>
        <w:t>‘Wonderful service, friendly staff. Always clean, tidy, professional. Very satisfied’</w:t>
      </w:r>
    </w:p>
    <w:p w:rsidR="00CB24EE" w:rsidRDefault="00CB24EE" w:rsidP="0017387C">
      <w:pPr>
        <w:tabs>
          <w:tab w:val="left" w:pos="6150"/>
        </w:tabs>
        <w:spacing w:after="80"/>
        <w:rPr>
          <w:rFonts w:ascii="Arial" w:eastAsia="Times New Roman" w:hAnsi="Arial" w:cs="Arial"/>
          <w:sz w:val="20"/>
          <w:szCs w:val="20"/>
          <w:lang w:eastAsia="en-GB"/>
        </w:rPr>
      </w:pPr>
    </w:p>
    <w:p w:rsidR="00CB24EE" w:rsidRDefault="00CB24EE" w:rsidP="0017387C">
      <w:pPr>
        <w:tabs>
          <w:tab w:val="left" w:pos="6150"/>
        </w:tabs>
        <w:spacing w:after="80"/>
        <w:rPr>
          <w:rFonts w:ascii="Arial" w:eastAsia="Times New Roman" w:hAnsi="Arial" w:cs="Arial"/>
          <w:sz w:val="20"/>
          <w:szCs w:val="20"/>
          <w:lang w:eastAsia="en-GB"/>
        </w:rPr>
      </w:pPr>
      <w:r>
        <w:rPr>
          <w:rFonts w:ascii="Arial" w:eastAsia="Times New Roman" w:hAnsi="Arial" w:cs="Arial"/>
          <w:sz w:val="20"/>
          <w:szCs w:val="20"/>
          <w:lang w:eastAsia="en-GB"/>
        </w:rPr>
        <w:t>‘Lovely staff, very friendly, helpful, nothing ever too much trouble. Been here since ‘another practice’ closed, best decision we made.</w:t>
      </w:r>
    </w:p>
    <w:p w:rsidR="00CB24EE" w:rsidRDefault="00CB24EE" w:rsidP="0017387C">
      <w:pPr>
        <w:tabs>
          <w:tab w:val="left" w:pos="6150"/>
        </w:tabs>
        <w:spacing w:after="80"/>
        <w:rPr>
          <w:rFonts w:ascii="Arial" w:eastAsia="Times New Roman" w:hAnsi="Arial" w:cs="Arial"/>
          <w:sz w:val="20"/>
          <w:szCs w:val="20"/>
          <w:lang w:eastAsia="en-GB"/>
        </w:rPr>
      </w:pPr>
    </w:p>
    <w:p w:rsidR="002E0BC5" w:rsidRDefault="002E0BC5" w:rsidP="0017387C">
      <w:pPr>
        <w:tabs>
          <w:tab w:val="left" w:pos="6150"/>
        </w:tabs>
        <w:spacing w:after="80"/>
        <w:rPr>
          <w:rFonts w:ascii="Arial" w:eastAsia="Times New Roman" w:hAnsi="Arial" w:cs="Arial"/>
          <w:sz w:val="20"/>
          <w:szCs w:val="20"/>
          <w:lang w:eastAsia="en-GB"/>
        </w:rPr>
      </w:pPr>
      <w:r>
        <w:rPr>
          <w:rFonts w:ascii="Arial" w:eastAsia="Times New Roman" w:hAnsi="Arial" w:cs="Arial"/>
          <w:sz w:val="20"/>
          <w:szCs w:val="20"/>
          <w:lang w:eastAsia="en-GB"/>
        </w:rPr>
        <w:t>‘Fantastic clinical staff and reception too’</w:t>
      </w:r>
    </w:p>
    <w:p w:rsidR="0035227F" w:rsidRDefault="0035227F" w:rsidP="0017387C">
      <w:pPr>
        <w:tabs>
          <w:tab w:val="left" w:pos="6150"/>
        </w:tabs>
        <w:spacing w:after="80"/>
        <w:rPr>
          <w:rFonts w:ascii="Arial" w:eastAsia="Times New Roman" w:hAnsi="Arial" w:cs="Arial"/>
          <w:sz w:val="20"/>
          <w:szCs w:val="20"/>
          <w:lang w:eastAsia="en-GB"/>
        </w:rPr>
      </w:pPr>
    </w:p>
    <w:p w:rsidR="0035227F" w:rsidRDefault="0035227F" w:rsidP="0017387C">
      <w:pPr>
        <w:tabs>
          <w:tab w:val="left" w:pos="6150"/>
        </w:tabs>
        <w:spacing w:after="80"/>
        <w:rPr>
          <w:rFonts w:ascii="Arial" w:eastAsia="Times New Roman" w:hAnsi="Arial" w:cs="Arial"/>
          <w:sz w:val="20"/>
          <w:szCs w:val="20"/>
          <w:lang w:eastAsia="en-GB"/>
        </w:rPr>
      </w:pPr>
      <w:r>
        <w:rPr>
          <w:rFonts w:ascii="Arial" w:eastAsia="Times New Roman" w:hAnsi="Arial" w:cs="Arial"/>
          <w:sz w:val="20"/>
          <w:szCs w:val="20"/>
          <w:lang w:eastAsia="en-GB"/>
        </w:rPr>
        <w:t>‘Great staff’</w:t>
      </w:r>
    </w:p>
    <w:p w:rsidR="002E0BC5" w:rsidRDefault="002E0BC5" w:rsidP="0017387C">
      <w:pPr>
        <w:tabs>
          <w:tab w:val="left" w:pos="6150"/>
        </w:tabs>
        <w:spacing w:after="80"/>
        <w:rPr>
          <w:rFonts w:ascii="Arial" w:eastAsia="Times New Roman" w:hAnsi="Arial" w:cs="Arial"/>
          <w:sz w:val="20"/>
          <w:szCs w:val="20"/>
          <w:lang w:eastAsia="en-GB"/>
        </w:rPr>
      </w:pPr>
    </w:p>
    <w:p w:rsidR="00602216" w:rsidRDefault="002E0BC5" w:rsidP="00CB24EE">
      <w:pPr>
        <w:tabs>
          <w:tab w:val="left" w:pos="6150"/>
        </w:tabs>
        <w:spacing w:after="80"/>
        <w:rPr>
          <w:rFonts w:ascii="Arial" w:eastAsia="Times New Roman" w:hAnsi="Arial" w:cs="Arial"/>
          <w:sz w:val="20"/>
          <w:szCs w:val="20"/>
          <w:lang w:eastAsia="en-GB"/>
        </w:rPr>
      </w:pPr>
      <w:r>
        <w:rPr>
          <w:rFonts w:ascii="Arial" w:eastAsia="Times New Roman" w:hAnsi="Arial" w:cs="Arial"/>
          <w:sz w:val="20"/>
          <w:szCs w:val="20"/>
          <w:lang w:eastAsia="en-GB"/>
        </w:rPr>
        <w:t>‘Great service’</w:t>
      </w:r>
    </w:p>
    <w:p w:rsidR="00CB24EE" w:rsidRDefault="00CB24EE" w:rsidP="00CB24EE">
      <w:pPr>
        <w:tabs>
          <w:tab w:val="left" w:pos="6150"/>
        </w:tabs>
        <w:spacing w:after="80"/>
        <w:rPr>
          <w:rFonts w:ascii="Arial" w:eastAsia="Times New Roman" w:hAnsi="Arial" w:cs="Arial"/>
          <w:sz w:val="20"/>
          <w:szCs w:val="20"/>
          <w:lang w:eastAsia="en-GB"/>
        </w:rPr>
      </w:pPr>
    </w:p>
    <w:p w:rsidR="00CB24EE" w:rsidRDefault="00CB24EE" w:rsidP="00CB24EE">
      <w:pPr>
        <w:tabs>
          <w:tab w:val="left" w:pos="6150"/>
        </w:tabs>
        <w:spacing w:after="80"/>
      </w:pPr>
      <w:r>
        <w:rPr>
          <w:rFonts w:ascii="Arial" w:eastAsia="Times New Roman" w:hAnsi="Arial" w:cs="Arial"/>
          <w:sz w:val="20"/>
          <w:szCs w:val="20"/>
          <w:lang w:eastAsia="en-GB"/>
        </w:rPr>
        <w:t>‘Lovely practice. Helpful receptionists’</w:t>
      </w:r>
    </w:p>
    <w:sectPr w:rsidR="00CB24EE" w:rsidSect="00CB24EE">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87C"/>
    <w:rsid w:val="000A1364"/>
    <w:rsid w:val="0017387C"/>
    <w:rsid w:val="002E0BC5"/>
    <w:rsid w:val="0035227F"/>
    <w:rsid w:val="00524B35"/>
    <w:rsid w:val="00602216"/>
    <w:rsid w:val="00C05F7E"/>
    <w:rsid w:val="00CB2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87C"/>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87C"/>
    <w:rPr>
      <w:rFonts w:ascii="Tahoma" w:hAnsi="Tahoma" w:cs="Tahoma"/>
      <w:sz w:val="16"/>
      <w:szCs w:val="16"/>
    </w:rPr>
  </w:style>
  <w:style w:type="character" w:customStyle="1" w:styleId="BalloonTextChar">
    <w:name w:val="Balloon Text Char"/>
    <w:basedOn w:val="DefaultParagraphFont"/>
    <w:link w:val="BalloonText"/>
    <w:uiPriority w:val="99"/>
    <w:semiHidden/>
    <w:rsid w:val="001738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87C"/>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87C"/>
    <w:rPr>
      <w:rFonts w:ascii="Tahoma" w:hAnsi="Tahoma" w:cs="Tahoma"/>
      <w:sz w:val="16"/>
      <w:szCs w:val="16"/>
    </w:rPr>
  </w:style>
  <w:style w:type="character" w:customStyle="1" w:styleId="BalloonTextChar">
    <w:name w:val="Balloon Text Char"/>
    <w:basedOn w:val="DefaultParagraphFont"/>
    <w:link w:val="BalloonText"/>
    <w:uiPriority w:val="99"/>
    <w:semiHidden/>
    <w:rsid w:val="001738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lgn="ctr">
              <a:defRPr sz="1600"/>
            </a:pPr>
            <a:r>
              <a:rPr lang="en-US" sz="1600"/>
              <a:t>Friends and Family Questionnaire Results</a:t>
            </a:r>
          </a:p>
          <a:p>
            <a:pPr algn="ctr">
              <a:defRPr sz="1600"/>
            </a:pPr>
            <a:r>
              <a:rPr lang="en-US" sz="1600"/>
              <a:t>January 2020</a:t>
            </a:r>
          </a:p>
          <a:p>
            <a:pPr algn="ctr">
              <a:defRPr sz="1600"/>
            </a:pPr>
            <a:r>
              <a:rPr lang="en-US" sz="1600"/>
              <a:t>(15 Patients Surveyed)</a:t>
            </a:r>
          </a:p>
        </c:rich>
      </c:tx>
      <c:layout>
        <c:manualLayout>
          <c:xMode val="edge"/>
          <c:yMode val="edge"/>
          <c:x val="0.15256095705428127"/>
          <c:y val="0"/>
        </c:manualLayout>
      </c:layout>
      <c:overlay val="0"/>
    </c:title>
    <c:autoTitleDeleted val="0"/>
    <c:plotArea>
      <c:layout>
        <c:manualLayout>
          <c:layoutTarget val="inner"/>
          <c:xMode val="edge"/>
          <c:yMode val="edge"/>
          <c:x val="0.34839895013123356"/>
          <c:y val="0.31897955063309397"/>
          <c:w val="0.33088108778069408"/>
          <c:h val="0.56722472190976125"/>
        </c:manualLayout>
      </c:layout>
      <c:pieChart>
        <c:varyColors val="1"/>
        <c:ser>
          <c:idx val="0"/>
          <c:order val="0"/>
          <c:tx>
            <c:strRef>
              <c:f>Sheet1!$B$1</c:f>
              <c:strCache>
                <c:ptCount val="1"/>
                <c:pt idx="0">
                  <c:v>Sales</c:v>
                </c:pt>
              </c:strCache>
            </c:strRef>
          </c:tx>
          <c:explosion val="1"/>
          <c:dPt>
            <c:idx val="0"/>
            <c:bubble3D val="0"/>
            <c:explosion val="0"/>
            <c:spPr>
              <a:solidFill>
                <a:schemeClr val="bg2">
                  <a:lumMod val="10000"/>
                </a:schemeClr>
              </a:solidFill>
            </c:spPr>
          </c:dPt>
          <c:dPt>
            <c:idx val="1"/>
            <c:bubble3D val="0"/>
            <c:spPr>
              <a:solidFill>
                <a:sysClr val="windowText" lastClr="000000">
                  <a:lumMod val="50000"/>
                  <a:lumOff val="50000"/>
                </a:sysClr>
              </a:solidFill>
            </c:spPr>
          </c:dPt>
          <c:dPt>
            <c:idx val="2"/>
            <c:bubble3D val="0"/>
            <c:spPr>
              <a:solidFill>
                <a:sysClr val="window" lastClr="FFFFFF">
                  <a:lumMod val="75000"/>
                </a:sysClr>
              </a:solidFill>
            </c:spPr>
          </c:dPt>
          <c:dPt>
            <c:idx val="3"/>
            <c:bubble3D val="0"/>
            <c:spPr>
              <a:solidFill>
                <a:schemeClr val="bg1">
                  <a:lumMod val="65000"/>
                </a:schemeClr>
              </a:solidFill>
            </c:spPr>
          </c:dPt>
          <c:dLbls>
            <c:dLbl>
              <c:idx val="0"/>
              <c:layout/>
              <c:tx>
                <c:rich>
                  <a:bodyPr/>
                  <a:lstStyle/>
                  <a:p>
                    <a:r>
                      <a:rPr lang="en-US"/>
                      <a:t>Extremely Likely 60%</a:t>
                    </a:r>
                  </a:p>
                </c:rich>
              </c:tx>
              <c:dLblPos val="outEnd"/>
              <c:showLegendKey val="0"/>
              <c:showVal val="1"/>
              <c:showCatName val="1"/>
              <c:showSerName val="0"/>
              <c:showPercent val="0"/>
              <c:showBubbleSize val="0"/>
              <c:separator> </c:separator>
            </c:dLbl>
            <c:dLbl>
              <c:idx val="1"/>
              <c:layout/>
              <c:tx>
                <c:rich>
                  <a:bodyPr/>
                  <a:lstStyle/>
                  <a:p>
                    <a:r>
                      <a:rPr lang="en-US"/>
                      <a:t>Likely 40%</a:t>
                    </a:r>
                  </a:p>
                </c:rich>
              </c:tx>
              <c:dLblPos val="outEnd"/>
              <c:showLegendKey val="0"/>
              <c:showVal val="1"/>
              <c:showCatName val="1"/>
              <c:showSerName val="0"/>
              <c:showPercent val="0"/>
              <c:showBubbleSize val="0"/>
              <c:separator> </c:separator>
            </c:dLbl>
            <c:dLbl>
              <c:idx val="2"/>
              <c:layout>
                <c:manualLayout>
                  <c:x val="2.4154589371980675E-3"/>
                  <c:y val="2.197802197802198E-2"/>
                </c:manualLayout>
              </c:layout>
              <c:dLblPos val="bestFit"/>
              <c:showLegendKey val="0"/>
              <c:showVal val="1"/>
              <c:showCatName val="1"/>
              <c:showSerName val="0"/>
              <c:showPercent val="0"/>
              <c:showBubbleSize val="0"/>
              <c:separator> </c:separator>
            </c:dLbl>
            <c:dLbl>
              <c:idx val="3"/>
              <c:layout>
                <c:manualLayout>
                  <c:x val="3.6231884057971016E-2"/>
                  <c:y val="-1.4652014652014652E-2"/>
                </c:manualLayout>
              </c:layout>
              <c:dLblPos val="bestFit"/>
              <c:showLegendKey val="0"/>
              <c:showVal val="1"/>
              <c:showCatName val="1"/>
              <c:showSerName val="0"/>
              <c:showPercent val="0"/>
              <c:showBubbleSize val="0"/>
              <c:separator> </c:separator>
            </c:dLbl>
            <c:dLblPos val="outEnd"/>
            <c:showLegendKey val="0"/>
            <c:showVal val="1"/>
            <c:showCatName val="1"/>
            <c:showSerName val="0"/>
            <c:showPercent val="0"/>
            <c:showBubbleSize val="0"/>
            <c:separator> </c:separator>
            <c:showLeaderLines val="1"/>
          </c:dLbls>
          <c:cat>
            <c:strRef>
              <c:f>Sheet1!$A$2:$A$4</c:f>
              <c:strCache>
                <c:ptCount val="2"/>
                <c:pt idx="0">
                  <c:v>Extremely Likely</c:v>
                </c:pt>
                <c:pt idx="1">
                  <c:v>Likely</c:v>
                </c:pt>
              </c:strCache>
            </c:strRef>
          </c:cat>
          <c:val>
            <c:numRef>
              <c:f>Sheet1!$B$2:$B$4</c:f>
              <c:numCache>
                <c:formatCode>0%</c:formatCode>
                <c:ptCount val="3"/>
                <c:pt idx="0">
                  <c:v>0.6</c:v>
                </c:pt>
                <c:pt idx="1">
                  <c:v>0.4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19</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Julie</dc:creator>
  <cp:lastModifiedBy>Simpson Julie</cp:lastModifiedBy>
  <cp:revision>7</cp:revision>
  <cp:lastPrinted>2020-02-03T10:11:00Z</cp:lastPrinted>
  <dcterms:created xsi:type="dcterms:W3CDTF">2020-02-03T09:51:00Z</dcterms:created>
  <dcterms:modified xsi:type="dcterms:W3CDTF">2020-02-03T10:13:00Z</dcterms:modified>
</cp:coreProperties>
</file>